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43B7" w:rsidRDefault="00B7449E" w:rsidP="00AF2681">
      <w:pPr>
        <w:jc w:val="center"/>
      </w:pPr>
      <w:r w:rsidRPr="00B7449E">
        <w:rPr>
          <w:noProof/>
          <w:lang w:eastAsia="es-AR"/>
        </w:rPr>
        <w:drawing>
          <wp:inline distT="0" distB="0" distL="0" distR="0" wp14:anchorId="4CD6A40B" wp14:editId="3BEBE12D">
            <wp:extent cx="1152525" cy="1024467"/>
            <wp:effectExtent l="0" t="0" r="0" b="444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1152525" cy="1024467"/>
                    </a:xfrm>
                    <a:prstGeom prst="rect">
                      <a:avLst/>
                    </a:prstGeom>
                  </pic:spPr>
                </pic:pic>
              </a:graphicData>
            </a:graphic>
          </wp:inline>
        </w:drawing>
      </w:r>
    </w:p>
    <w:p w:rsidR="00BB14E4" w:rsidRDefault="002043B7" w:rsidP="00AF2681">
      <w:pPr>
        <w:jc w:val="center"/>
        <w:rPr>
          <w:rFonts w:ascii="Arial" w:hAnsi="Arial" w:cs="Arial"/>
          <w:b/>
        </w:rPr>
      </w:pPr>
      <w:proofErr w:type="spellStart"/>
      <w:r>
        <w:rPr>
          <w:rFonts w:ascii="Arial" w:hAnsi="Arial" w:cs="Arial"/>
          <w:b/>
        </w:rPr>
        <w:t>A</w:t>
      </w:r>
      <w:r w:rsidR="00B7449E">
        <w:rPr>
          <w:rFonts w:ascii="Arial" w:hAnsi="Arial" w:cs="Arial"/>
          <w:b/>
        </w:rPr>
        <w:t>.Pe.Bo</w:t>
      </w:r>
      <w:proofErr w:type="spellEnd"/>
    </w:p>
    <w:p w:rsidR="00AF2681" w:rsidRDefault="00BB14E4" w:rsidP="00AF2681">
      <w:pPr>
        <w:jc w:val="center"/>
        <w:rPr>
          <w:rFonts w:ascii="Arial" w:hAnsi="Arial" w:cs="Arial"/>
          <w:b/>
        </w:rPr>
      </w:pPr>
      <w:r>
        <w:rPr>
          <w:rFonts w:ascii="Arial" w:hAnsi="Arial" w:cs="Arial"/>
          <w:b/>
        </w:rPr>
        <w:t>AGRUPACIÓN PERONISTA BONAERENSE</w:t>
      </w:r>
    </w:p>
    <w:p w:rsidR="00B7449E" w:rsidRPr="005848D3" w:rsidRDefault="00B7449E" w:rsidP="00AF2681">
      <w:pPr>
        <w:jc w:val="center"/>
        <w:rPr>
          <w:rFonts w:ascii="Arial" w:hAnsi="Arial" w:cs="Arial"/>
          <w:b/>
        </w:rPr>
      </w:pPr>
      <w:r>
        <w:rPr>
          <w:rFonts w:ascii="Arial" w:hAnsi="Arial" w:cs="Arial"/>
          <w:b/>
        </w:rPr>
        <w:t>________________________________________________________________________</w:t>
      </w:r>
    </w:p>
    <w:p w:rsidR="00AF2681" w:rsidRDefault="00AF2681" w:rsidP="00AF2681">
      <w:pPr>
        <w:jc w:val="center"/>
        <w:rPr>
          <w:rFonts w:ascii="Arial" w:hAnsi="Arial" w:cs="Arial"/>
          <w:b/>
        </w:rPr>
      </w:pPr>
      <w:r w:rsidRPr="005848D3">
        <w:rPr>
          <w:rFonts w:ascii="Arial" w:hAnsi="Arial" w:cs="Arial"/>
          <w:b/>
        </w:rPr>
        <w:t>COMUNICADO DE PRENSA</w:t>
      </w:r>
    </w:p>
    <w:p w:rsidR="00BB14E4" w:rsidRPr="005848D3" w:rsidRDefault="00BB14E4" w:rsidP="00AF2681">
      <w:pPr>
        <w:jc w:val="center"/>
        <w:rPr>
          <w:rFonts w:ascii="Arial" w:hAnsi="Arial" w:cs="Arial"/>
          <w:b/>
        </w:rPr>
      </w:pPr>
      <w:r>
        <w:rPr>
          <w:rFonts w:ascii="Arial" w:hAnsi="Arial" w:cs="Arial"/>
          <w:b/>
        </w:rPr>
        <w:t>________________________________________________________________________</w:t>
      </w:r>
    </w:p>
    <w:p w:rsidR="00AF2681" w:rsidRPr="005848D3" w:rsidRDefault="00AF2681" w:rsidP="00AF2681">
      <w:pPr>
        <w:jc w:val="center"/>
        <w:rPr>
          <w:rFonts w:ascii="Arial" w:hAnsi="Arial" w:cs="Arial"/>
        </w:rPr>
      </w:pPr>
    </w:p>
    <w:p w:rsidR="00AF2681" w:rsidRDefault="00B7449E" w:rsidP="00AF2681">
      <w:pPr>
        <w:jc w:val="right"/>
        <w:rPr>
          <w:rFonts w:ascii="Arial" w:hAnsi="Arial" w:cs="Arial"/>
          <w:sz w:val="20"/>
          <w:szCs w:val="20"/>
        </w:rPr>
      </w:pPr>
      <w:r>
        <w:rPr>
          <w:rFonts w:ascii="Arial" w:hAnsi="Arial" w:cs="Arial"/>
          <w:sz w:val="20"/>
          <w:szCs w:val="20"/>
        </w:rPr>
        <w:t>La Plata, 04</w:t>
      </w:r>
      <w:r w:rsidR="00BB14E4">
        <w:rPr>
          <w:rFonts w:ascii="Arial" w:hAnsi="Arial" w:cs="Arial"/>
          <w:sz w:val="20"/>
          <w:szCs w:val="20"/>
        </w:rPr>
        <w:t xml:space="preserve"> de Septiembre</w:t>
      </w:r>
      <w:r w:rsidR="00AF2681" w:rsidRPr="005848D3">
        <w:rPr>
          <w:rFonts w:ascii="Arial" w:hAnsi="Arial" w:cs="Arial"/>
          <w:sz w:val="20"/>
          <w:szCs w:val="20"/>
        </w:rPr>
        <w:t xml:space="preserve"> de 2026.</w:t>
      </w:r>
    </w:p>
    <w:p w:rsidR="00B7449E" w:rsidRDefault="00B7449E" w:rsidP="00BB14E4">
      <w:pPr>
        <w:jc w:val="center"/>
        <w:rPr>
          <w:rFonts w:ascii="Arial" w:hAnsi="Arial" w:cs="Arial"/>
          <w:b/>
          <w:sz w:val="24"/>
          <w:szCs w:val="24"/>
        </w:rPr>
      </w:pPr>
    </w:p>
    <w:p w:rsidR="00BB14E4" w:rsidRPr="00BB14E4" w:rsidRDefault="00BB14E4" w:rsidP="00BB14E4">
      <w:pPr>
        <w:jc w:val="center"/>
        <w:rPr>
          <w:rFonts w:ascii="Arial" w:hAnsi="Arial" w:cs="Arial"/>
          <w:b/>
          <w:sz w:val="24"/>
          <w:szCs w:val="24"/>
        </w:rPr>
      </w:pPr>
      <w:r w:rsidRPr="00BB14E4">
        <w:rPr>
          <w:rFonts w:ascii="Arial" w:hAnsi="Arial" w:cs="Arial"/>
          <w:b/>
          <w:sz w:val="24"/>
          <w:szCs w:val="24"/>
        </w:rPr>
        <w:t>JAVIER MILEI SINARCA</w:t>
      </w:r>
    </w:p>
    <w:p w:rsidR="00BB14E4" w:rsidRDefault="00BB14E4" w:rsidP="00BB14E4">
      <w:pPr>
        <w:jc w:val="center"/>
        <w:rPr>
          <w:rFonts w:ascii="Arial" w:hAnsi="Arial" w:cs="Arial"/>
          <w:b/>
          <w:sz w:val="24"/>
          <w:szCs w:val="24"/>
        </w:rPr>
      </w:pPr>
      <w:r w:rsidRPr="00BB14E4">
        <w:rPr>
          <w:rFonts w:ascii="Arial" w:hAnsi="Arial" w:cs="Arial"/>
          <w:b/>
          <w:sz w:val="24"/>
          <w:szCs w:val="24"/>
        </w:rPr>
        <w:t>“Manipulación, oportunismo electoralista, y propaganda</w:t>
      </w:r>
      <w:r w:rsidR="00B7449E">
        <w:rPr>
          <w:rFonts w:ascii="Arial" w:hAnsi="Arial" w:cs="Arial"/>
          <w:b/>
          <w:sz w:val="24"/>
          <w:szCs w:val="24"/>
        </w:rPr>
        <w:t xml:space="preserve"> falaz</w:t>
      </w:r>
      <w:r w:rsidRPr="00BB14E4">
        <w:rPr>
          <w:rFonts w:ascii="Arial" w:hAnsi="Arial" w:cs="Arial"/>
          <w:b/>
          <w:sz w:val="24"/>
          <w:szCs w:val="24"/>
        </w:rPr>
        <w:t>”</w:t>
      </w:r>
    </w:p>
    <w:p w:rsidR="00B7449E" w:rsidRDefault="00B7449E" w:rsidP="00BB14E4">
      <w:pPr>
        <w:jc w:val="center"/>
        <w:rPr>
          <w:rFonts w:ascii="Arial" w:hAnsi="Arial" w:cs="Arial"/>
          <w:b/>
          <w:sz w:val="24"/>
          <w:szCs w:val="24"/>
        </w:rPr>
      </w:pPr>
    </w:p>
    <w:p w:rsidR="00B7449E" w:rsidRDefault="001D02B3" w:rsidP="001D02B3">
      <w:pPr>
        <w:rPr>
          <w:rFonts w:ascii="Arial" w:hAnsi="Arial" w:cs="Arial"/>
          <w:sz w:val="20"/>
          <w:szCs w:val="20"/>
        </w:rPr>
      </w:pPr>
      <w:r>
        <w:rPr>
          <w:rFonts w:ascii="Arial" w:hAnsi="Arial" w:cs="Arial"/>
          <w:sz w:val="20"/>
          <w:szCs w:val="20"/>
        </w:rPr>
        <w:t xml:space="preserve">La Agrupación Peronista Bonaerense (A.Pe.Bo), advierte a todos los Compatriotas sobre el grave peligro que conlleva, el escenario planteado por </w:t>
      </w:r>
      <w:r w:rsidR="00B7449E">
        <w:rPr>
          <w:rFonts w:ascii="Arial" w:hAnsi="Arial" w:cs="Arial"/>
          <w:sz w:val="20"/>
          <w:szCs w:val="20"/>
        </w:rPr>
        <w:t xml:space="preserve"> los dichos y posturas falaces del Presidente Javier Milei, pronunciados el día de ayer en su comunicación por la Cadena Nacional, refiriéndose a cuestiones de extrema importancia para la Soberanía Nacional, y para el más intimo sentir del Pueblo, </w:t>
      </w:r>
    </w:p>
    <w:p w:rsidR="001D02B3" w:rsidRDefault="001D02B3" w:rsidP="001D02B3">
      <w:pPr>
        <w:rPr>
          <w:rFonts w:ascii="Arial" w:hAnsi="Arial" w:cs="Arial"/>
          <w:sz w:val="20"/>
          <w:szCs w:val="20"/>
        </w:rPr>
      </w:pPr>
      <w:r>
        <w:rPr>
          <w:rFonts w:ascii="Arial" w:hAnsi="Arial" w:cs="Arial"/>
          <w:sz w:val="20"/>
          <w:szCs w:val="20"/>
        </w:rPr>
        <w:t xml:space="preserve">La utilización espuria de </w:t>
      </w:r>
      <w:r w:rsidR="002043B7" w:rsidRPr="002043B7">
        <w:rPr>
          <w:rFonts w:ascii="Arial" w:hAnsi="Arial" w:cs="Arial"/>
          <w:sz w:val="20"/>
          <w:szCs w:val="20"/>
        </w:rPr>
        <w:t>la Causa Malvinas como cortina de humo no reemplaza la falta de gestión</w:t>
      </w:r>
      <w:r>
        <w:rPr>
          <w:rFonts w:ascii="Arial" w:hAnsi="Arial" w:cs="Arial"/>
          <w:sz w:val="20"/>
          <w:szCs w:val="20"/>
        </w:rPr>
        <w:t>, ni esconde el desastroso rumbo al que el régimen vigente</w:t>
      </w:r>
      <w:r w:rsidR="006D1A78">
        <w:rPr>
          <w:rFonts w:ascii="Arial" w:hAnsi="Arial" w:cs="Arial"/>
          <w:sz w:val="20"/>
          <w:szCs w:val="20"/>
        </w:rPr>
        <w:t xml:space="preserve"> somete al Pueblo y a la Patria; e</w:t>
      </w:r>
      <w:r>
        <w:rPr>
          <w:rFonts w:ascii="Arial" w:hAnsi="Arial" w:cs="Arial"/>
          <w:sz w:val="20"/>
          <w:szCs w:val="20"/>
        </w:rPr>
        <w:t xml:space="preserve">l Pueblo lo sabe plenamente. Es un intento más de utilizar las causas Sagradas </w:t>
      </w:r>
      <w:r w:rsidR="006D1A78">
        <w:rPr>
          <w:rFonts w:ascii="Arial" w:hAnsi="Arial" w:cs="Arial"/>
          <w:sz w:val="20"/>
          <w:szCs w:val="20"/>
        </w:rPr>
        <w:t xml:space="preserve">de Nuestra Nacionalidad, </w:t>
      </w:r>
      <w:r>
        <w:rPr>
          <w:rFonts w:ascii="Arial" w:hAnsi="Arial" w:cs="Arial"/>
          <w:sz w:val="20"/>
          <w:szCs w:val="20"/>
        </w:rPr>
        <w:t>configurando una manipulación electoralista que no nos engaña ni distrae</w:t>
      </w:r>
      <w:r w:rsidR="006D1A78">
        <w:rPr>
          <w:rFonts w:ascii="Arial" w:hAnsi="Arial" w:cs="Arial"/>
          <w:sz w:val="20"/>
          <w:szCs w:val="20"/>
        </w:rPr>
        <w:t>, con mentiras y oportunismo.</w:t>
      </w:r>
    </w:p>
    <w:p w:rsidR="006D1A78" w:rsidRDefault="006D1A78" w:rsidP="001D02B3">
      <w:pPr>
        <w:rPr>
          <w:rFonts w:ascii="Arial" w:hAnsi="Arial" w:cs="Arial"/>
          <w:sz w:val="20"/>
          <w:szCs w:val="20"/>
        </w:rPr>
      </w:pPr>
      <w:r>
        <w:rPr>
          <w:rFonts w:ascii="Arial" w:hAnsi="Arial" w:cs="Arial"/>
          <w:sz w:val="20"/>
          <w:szCs w:val="20"/>
        </w:rPr>
        <w:t xml:space="preserve">En lo particular la alusión de </w:t>
      </w:r>
      <w:proofErr w:type="spellStart"/>
      <w:r>
        <w:rPr>
          <w:rFonts w:ascii="Arial" w:hAnsi="Arial" w:cs="Arial"/>
          <w:sz w:val="20"/>
          <w:szCs w:val="20"/>
        </w:rPr>
        <w:t>Milei</w:t>
      </w:r>
      <w:proofErr w:type="spellEnd"/>
      <w:r>
        <w:rPr>
          <w:rFonts w:ascii="Arial" w:hAnsi="Arial" w:cs="Arial"/>
          <w:sz w:val="20"/>
          <w:szCs w:val="20"/>
        </w:rPr>
        <w:t>, a la ley 26.659 (reguladora de la exploración y explotación de hidrocarburos en la plataforma continental Argentina) del 2011, no es más que una perfecta confesión de la inacción durante todo el período de su “desgobierno”, respecto a las violaciones ya perpetradas por empresas y potencias extranjeras invasoras, como el Reino Unido de Gran Bretaña y el Estado de Israel. Sobre este tema advertimos sobre el peligro que significan las actividades prohibidas ya desarrolladas como precedente, viendo la posibilidad de que esta actividad económica no desencadene un posible canje de deuda</w:t>
      </w:r>
      <w:r w:rsidR="00F008DC">
        <w:rPr>
          <w:rFonts w:ascii="Arial" w:hAnsi="Arial" w:cs="Arial"/>
          <w:sz w:val="20"/>
          <w:szCs w:val="20"/>
        </w:rPr>
        <w:t xml:space="preserve"> externa con contraprestación  por territorialidad oceánica</w:t>
      </w:r>
      <w:r w:rsidR="00201672">
        <w:rPr>
          <w:rFonts w:ascii="Arial" w:hAnsi="Arial" w:cs="Arial"/>
          <w:sz w:val="20"/>
          <w:szCs w:val="20"/>
        </w:rPr>
        <w:t xml:space="preserve"> de hecho</w:t>
      </w:r>
      <w:bookmarkStart w:id="0" w:name="_GoBack"/>
      <w:bookmarkEnd w:id="0"/>
      <w:r w:rsidR="00F008DC">
        <w:rPr>
          <w:rFonts w:ascii="Arial" w:hAnsi="Arial" w:cs="Arial"/>
          <w:sz w:val="20"/>
          <w:szCs w:val="20"/>
        </w:rPr>
        <w:t>.</w:t>
      </w:r>
    </w:p>
    <w:p w:rsidR="00F008DC" w:rsidRDefault="00F008DC" w:rsidP="001D02B3">
      <w:pPr>
        <w:rPr>
          <w:rFonts w:ascii="Arial" w:hAnsi="Arial" w:cs="Arial"/>
          <w:sz w:val="20"/>
          <w:szCs w:val="20"/>
        </w:rPr>
      </w:pPr>
      <w:r>
        <w:rPr>
          <w:rFonts w:ascii="Arial" w:hAnsi="Arial" w:cs="Arial"/>
          <w:sz w:val="20"/>
          <w:szCs w:val="20"/>
        </w:rPr>
        <w:t xml:space="preserve">La otra cuestión medular es poder entender, que sin dudas no son coincidentes, ni concurrentes en ninguna forma, los intereses de nuestra Nación, claro está con los de Gran Bretaña e Israel, pero tampoco con los “nuevos rumbos” que los EEUU, parecen emprender en esta materia. Cualquier tipo de colaboración de EEUU en la consecución de las obras de la proyectada “base Integrada” en Ushuaia, hará participe y rector a EEUU sobre la geopolítica del Atlántico Sur Argentino, cosa reñida con los intereses de </w:t>
      </w:r>
      <w:proofErr w:type="spellStart"/>
      <w:r>
        <w:rPr>
          <w:rFonts w:ascii="Arial" w:hAnsi="Arial" w:cs="Arial"/>
          <w:sz w:val="20"/>
          <w:szCs w:val="20"/>
        </w:rPr>
        <w:t>ntra.</w:t>
      </w:r>
      <w:proofErr w:type="spellEnd"/>
      <w:r>
        <w:rPr>
          <w:rFonts w:ascii="Arial" w:hAnsi="Arial" w:cs="Arial"/>
          <w:sz w:val="20"/>
          <w:szCs w:val="20"/>
        </w:rPr>
        <w:t xml:space="preserve"> Patria.</w:t>
      </w:r>
    </w:p>
    <w:p w:rsidR="00F008DC" w:rsidRDefault="00F008DC" w:rsidP="001D02B3">
      <w:pPr>
        <w:rPr>
          <w:rFonts w:ascii="Arial" w:hAnsi="Arial" w:cs="Arial"/>
          <w:sz w:val="20"/>
          <w:szCs w:val="20"/>
        </w:rPr>
      </w:pPr>
      <w:r>
        <w:rPr>
          <w:rFonts w:ascii="Arial" w:hAnsi="Arial" w:cs="Arial"/>
          <w:sz w:val="20"/>
          <w:szCs w:val="20"/>
        </w:rPr>
        <w:lastRenderedPageBreak/>
        <w:t xml:space="preserve">Argentinos, </w:t>
      </w:r>
      <w:proofErr w:type="spellStart"/>
      <w:r>
        <w:rPr>
          <w:rFonts w:ascii="Arial" w:hAnsi="Arial" w:cs="Arial"/>
          <w:sz w:val="20"/>
          <w:szCs w:val="20"/>
        </w:rPr>
        <w:t>Milei</w:t>
      </w:r>
      <w:proofErr w:type="spellEnd"/>
      <w:r>
        <w:rPr>
          <w:rFonts w:ascii="Arial" w:hAnsi="Arial" w:cs="Arial"/>
          <w:sz w:val="20"/>
          <w:szCs w:val="20"/>
        </w:rPr>
        <w:t xml:space="preserve"> no nos engaña con este repentino “giro oportunista”</w:t>
      </w:r>
      <w:r w:rsidR="00A32658">
        <w:rPr>
          <w:rFonts w:ascii="Arial" w:hAnsi="Arial" w:cs="Arial"/>
          <w:sz w:val="20"/>
          <w:szCs w:val="20"/>
        </w:rPr>
        <w:t>, reconozcamos el peligro y la falacia de esta nueva puesta en escena propagandística. El apotegma es “comunicar acertadamente los buenos actos de gobierno”. Si la comunicación es asertiva, pero los actos de gobierno van en contra de los intereses del Pueblo y de la Patria, entonces prestemos atención porque este gobierno de cipayos pretende engañarnos. Alerta Compatriotas.</w:t>
      </w:r>
    </w:p>
    <w:p w:rsidR="00A32658" w:rsidRDefault="00A32658" w:rsidP="001D02B3">
      <w:pPr>
        <w:rPr>
          <w:rFonts w:ascii="Arial" w:hAnsi="Arial" w:cs="Arial"/>
          <w:sz w:val="20"/>
          <w:szCs w:val="20"/>
        </w:rPr>
      </w:pPr>
    </w:p>
    <w:p w:rsidR="00A32658" w:rsidRDefault="00A32658" w:rsidP="001D02B3">
      <w:pPr>
        <w:rPr>
          <w:rFonts w:ascii="Arial" w:hAnsi="Arial" w:cs="Arial"/>
          <w:sz w:val="20"/>
          <w:szCs w:val="20"/>
        </w:rPr>
      </w:pPr>
    </w:p>
    <w:p w:rsidR="00A32658" w:rsidRDefault="00A32658" w:rsidP="001D02B3">
      <w:pPr>
        <w:rPr>
          <w:rFonts w:ascii="Arial" w:hAnsi="Arial" w:cs="Arial"/>
          <w:sz w:val="20"/>
          <w:szCs w:val="20"/>
        </w:rPr>
      </w:pPr>
      <w:r>
        <w:rPr>
          <w:rFonts w:ascii="Arial" w:hAnsi="Arial" w:cs="Arial"/>
          <w:sz w:val="20"/>
          <w:szCs w:val="20"/>
        </w:rPr>
        <w:t xml:space="preserve">                                                                                                         CONSEJO DIRECTIVO A.Pe.BO.</w:t>
      </w:r>
    </w:p>
    <w:p w:rsidR="00A32658" w:rsidRDefault="00A32658" w:rsidP="001D02B3">
      <w:pPr>
        <w:rPr>
          <w:rFonts w:ascii="Arial" w:hAnsi="Arial" w:cs="Arial"/>
          <w:sz w:val="20"/>
          <w:szCs w:val="20"/>
        </w:rPr>
      </w:pPr>
    </w:p>
    <w:p w:rsidR="00A32658" w:rsidRDefault="00A32658" w:rsidP="001D02B3">
      <w:pPr>
        <w:rPr>
          <w:rFonts w:ascii="Arial" w:hAnsi="Arial" w:cs="Arial"/>
          <w:sz w:val="20"/>
          <w:szCs w:val="20"/>
        </w:rPr>
      </w:pPr>
    </w:p>
    <w:p w:rsidR="00F008DC" w:rsidRDefault="00F008DC" w:rsidP="001D02B3">
      <w:pPr>
        <w:rPr>
          <w:rFonts w:ascii="Arial" w:hAnsi="Arial" w:cs="Arial"/>
          <w:sz w:val="20"/>
          <w:szCs w:val="20"/>
        </w:rPr>
      </w:pPr>
      <w:r>
        <w:rPr>
          <w:rFonts w:ascii="Arial" w:hAnsi="Arial" w:cs="Arial"/>
          <w:sz w:val="20"/>
          <w:szCs w:val="20"/>
        </w:rPr>
        <w:t xml:space="preserve"> </w:t>
      </w:r>
    </w:p>
    <w:p w:rsidR="006D1A78" w:rsidRDefault="006D1A78" w:rsidP="001D02B3">
      <w:pPr>
        <w:rPr>
          <w:rFonts w:ascii="Arial" w:hAnsi="Arial" w:cs="Arial"/>
          <w:sz w:val="20"/>
          <w:szCs w:val="20"/>
        </w:rPr>
      </w:pPr>
    </w:p>
    <w:p w:rsidR="00BB14E4" w:rsidRPr="00BB14E4" w:rsidRDefault="00BB14E4" w:rsidP="00BB14E4">
      <w:pPr>
        <w:jc w:val="center"/>
        <w:rPr>
          <w:rFonts w:ascii="Arial" w:hAnsi="Arial" w:cs="Arial"/>
        </w:rPr>
      </w:pPr>
    </w:p>
    <w:sectPr w:rsidR="00BB14E4" w:rsidRPr="00BB14E4" w:rsidSect="00FE38B2">
      <w:pgSz w:w="12240" w:h="15840"/>
      <w:pgMar w:top="737" w:right="1701" w:bottom="73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2681"/>
    <w:rsid w:val="001D02B3"/>
    <w:rsid w:val="00201672"/>
    <w:rsid w:val="002043B7"/>
    <w:rsid w:val="004A4746"/>
    <w:rsid w:val="005848D3"/>
    <w:rsid w:val="006D1A78"/>
    <w:rsid w:val="007235F7"/>
    <w:rsid w:val="00A32658"/>
    <w:rsid w:val="00AF2681"/>
    <w:rsid w:val="00B7449E"/>
    <w:rsid w:val="00BB14E4"/>
    <w:rsid w:val="00F008DC"/>
    <w:rsid w:val="00FE38B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AF268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F268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AF268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F268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449</Words>
  <Characters>2472</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Silvio</dc:creator>
  <cp:lastModifiedBy>Silvio</cp:lastModifiedBy>
  <cp:revision>4</cp:revision>
  <dcterms:created xsi:type="dcterms:W3CDTF">2026-09-04T18:59:00Z</dcterms:created>
  <dcterms:modified xsi:type="dcterms:W3CDTF">2026-09-04T19:03:00Z</dcterms:modified>
</cp:coreProperties>
</file>